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C57311">
        <w:trPr>
          <w:trHeight w:val="2055"/>
        </w:trPr>
        <w:tc>
          <w:tcPr>
            <w:tcW w:w="6345" w:type="dxa"/>
          </w:tcPr>
          <w:p w:rsidR="00C57311" w:rsidRDefault="003F3D24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395" w:type="dxa"/>
          </w:tcPr>
          <w:p w:rsidR="00C57311" w:rsidRDefault="00C57311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57311" w:rsidRDefault="003F3D24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:rsidR="00C57311" w:rsidRDefault="003F3D24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управления корпоративных и технологических автоматизированных систем управления АО «Россети Сибирь Тываэнерго» </w:t>
            </w:r>
          </w:p>
          <w:p w:rsidR="00C57311" w:rsidRDefault="003F3D24">
            <w:pPr>
              <w:rPr>
                <w:rFonts w:ascii="Times New Roman" w:hAnsi="Times New Roman"/>
                <w:sz w:val="26"/>
                <w:szCs w:val="26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______________О.А. Мамонтова </w:t>
            </w:r>
          </w:p>
          <w:p w:rsidR="00C57311" w:rsidRDefault="003F3D2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«____» ________________2025 г.</w:t>
            </w:r>
          </w:p>
        </w:tc>
      </w:tr>
    </w:tbl>
    <w:p w:rsidR="00C57311" w:rsidRDefault="00C57311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C57311" w:rsidRDefault="00C57311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:rsidR="00C57311" w:rsidRDefault="003F3D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:rsidR="00C57311" w:rsidRDefault="003F3D2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проведение закупки на</w:t>
      </w:r>
      <w:r>
        <w:rPr>
          <w:rFonts w:ascii="Times New Roman" w:hAnsi="Times New Roman"/>
          <w:sz w:val="26"/>
          <w:szCs w:val="26"/>
        </w:rPr>
        <w:t xml:space="preserve"> поставку систем бесперебойного питания</w:t>
      </w:r>
    </w:p>
    <w:p w:rsidR="00C57311" w:rsidRDefault="00C57311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C57311" w:rsidRDefault="003F3D24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положения.</w:t>
      </w:r>
    </w:p>
    <w:p w:rsidR="00C57311" w:rsidRDefault="00C57311">
      <w:pPr>
        <w:pStyle w:val="aff1"/>
        <w:ind w:left="1069"/>
        <w:rPr>
          <w:b/>
          <w:bCs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1.2 Предмет закупки: поставка </w:t>
      </w:r>
      <w:r>
        <w:rPr>
          <w:rFonts w:ascii="Times New Roman" w:hAnsi="Times New Roman"/>
          <w:sz w:val="26"/>
          <w:szCs w:val="26"/>
        </w:rPr>
        <w:t>систем бесперебойного питания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57311" w:rsidRDefault="003F3D24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Место, срок и условия поставки Продукции.</w:t>
      </w:r>
    </w:p>
    <w:p w:rsidR="00C57311" w:rsidRDefault="00C57311">
      <w:pPr>
        <w:pStyle w:val="aff1"/>
        <w:ind w:left="1069"/>
        <w:rPr>
          <w:b/>
          <w:bCs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2.1 Место поставки: </w:t>
      </w:r>
      <w:r>
        <w:rPr>
          <w:rFonts w:ascii="Times New Roman" w:eastAsia="Times New Roman" w:hAnsi="Times New Roman"/>
          <w:sz w:val="26"/>
          <w:szCs w:val="26"/>
        </w:rPr>
        <w:t xml:space="preserve">Республика Тыва, г. Кызыл, ул. Колхозная, д. 2б, Центральный склад АО «Россети Сибирь Тываэнерго». 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2.2 Поставка Продукции осуществляется автомобильным транспортом или любым иным способом за счет средств Поставщика до места поставки.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Упаковка, маркировка</w:t>
      </w:r>
      <w:r>
        <w:rPr>
          <w:rFonts w:ascii="Times New Roman" w:hAnsi="Times New Roman"/>
          <w:sz w:val="26"/>
          <w:szCs w:val="26"/>
        </w:rPr>
        <w:t>, временная антикоррозионная защита, условия транспортирования, в том числе требования к выбору вида транспортных средств, условия и сроки хранения оборудования и документации должны соответствовать требованиям, указанным в технических условиях изготовител</w:t>
      </w:r>
      <w:r>
        <w:rPr>
          <w:rFonts w:ascii="Times New Roman" w:hAnsi="Times New Roman"/>
          <w:sz w:val="26"/>
          <w:szCs w:val="26"/>
        </w:rPr>
        <w:t xml:space="preserve">я изделия. Порядок отгрузки, специальные требования к таре и упаковке должны быть определены в договоре на поставку продукции.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2.3 Срок поставки: Поставка Продукции производится в течение 60 (шестидесяти) календарных дней с момента заключения договора пос</w:t>
      </w:r>
      <w:r>
        <w:rPr>
          <w:rFonts w:ascii="Times New Roman" w:eastAsia="Times New Roman" w:hAnsi="Times New Roman"/>
          <w:sz w:val="26"/>
          <w:szCs w:val="26"/>
        </w:rPr>
        <w:t>тавки.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C57311" w:rsidRDefault="003F3D24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Цена, перечень и объемы поставки Продукции. 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 Цена, </w:t>
      </w:r>
      <w:r>
        <w:rPr>
          <w:rFonts w:ascii="Times New Roman" w:eastAsia="Times New Roman" w:hAnsi="Times New Roman"/>
          <w:sz w:val="26"/>
          <w:szCs w:val="26"/>
        </w:rPr>
        <w:t>перечень и объемы поставки указаны в приложении № 1 к ТЗ.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3.2. Цена продукции включает в себя: все налоги, сборы, отчисления и другие платежи, включая таможенные платежи 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C57311" w:rsidRDefault="003F3D24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 к поставляемой продукции. 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4.2. Продукция должна быть ранее не использованной, и не подверженная ремонту или </w:t>
      </w:r>
      <w:r>
        <w:rPr>
          <w:rFonts w:ascii="Times New Roman" w:hAnsi="Times New Roman"/>
          <w:sz w:val="26"/>
          <w:szCs w:val="26"/>
        </w:rPr>
        <w:lastRenderedPageBreak/>
        <w:t>восстановлению.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4.3.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Маркировка должна </w:t>
      </w:r>
      <w:r>
        <w:rPr>
          <w:rFonts w:ascii="Times New Roman" w:hAnsi="Times New Roman"/>
          <w:sz w:val="26"/>
          <w:szCs w:val="26"/>
        </w:rPr>
        <w:t>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4.5. Продукция должна обеспечива</w:t>
      </w:r>
      <w:r>
        <w:rPr>
          <w:rFonts w:ascii="Times New Roman" w:hAnsi="Times New Roman"/>
          <w:sz w:val="26"/>
          <w:szCs w:val="26"/>
        </w:rPr>
        <w:t>ться необходимой технической документацией на русском языке: паспорт изделия, инструкция по эксплуатации и т.д.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4.6. Характеристики и требования к поставляемой продукции представлены в приложении № 2 к настоящему техническому заданию.</w:t>
      </w:r>
    </w:p>
    <w:p w:rsidR="00C57311" w:rsidRDefault="003F3D2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4.7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. 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 Гарантийные обязательства.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гарантии на поставляемые материалы и</w:t>
      </w:r>
      <w:r>
        <w:rPr>
          <w:rFonts w:ascii="Times New Roman" w:hAnsi="Times New Roman"/>
          <w:sz w:val="26"/>
          <w:szCs w:val="26"/>
        </w:rPr>
        <w:t xml:space="preserve"> оборудование должен быть не менее 12 месяцев, или установленный заводом изготовителем. Время начала исчисления гарантийного срока – с момента поставки продукции на склад Заказчика.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Участник должен за свой счет и сроки, согласованные с Заказчиком, устранят</w:t>
      </w:r>
      <w:r>
        <w:rPr>
          <w:rFonts w:ascii="Times New Roman" w:hAnsi="Times New Roman"/>
          <w:sz w:val="26"/>
          <w:szCs w:val="26"/>
        </w:rPr>
        <w:t>ь любые дефекты в поставляемом оборудовании, материалах, выявленные в течение гарантийного срока.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:rsidR="00C57311" w:rsidRDefault="003F3D24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АО «Россети Сибирь Тываэнерго»</w:t>
      </w:r>
      <w:r>
        <w:rPr>
          <w:rFonts w:ascii="Times New Roman" w:hAnsi="Times New Roman"/>
          <w:sz w:val="26"/>
          <w:szCs w:val="26"/>
          <w:lang w:eastAsia="ru-RU"/>
        </w:rPr>
        <w:t xml:space="preserve"> при получении на склад.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</w:t>
      </w:r>
      <w:r>
        <w:rPr>
          <w:rFonts w:ascii="Times New Roman" w:hAnsi="Times New Roman"/>
          <w:sz w:val="26"/>
          <w:szCs w:val="26"/>
          <w:lang w:eastAsia="ru-RU"/>
        </w:rPr>
        <w:t>й Федерации (ст.513 ГК РФ) и условиям настоящего Договора.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– внешний осмотр тары и упаковки: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– проверку соответствия содержимого упаково</w:t>
      </w:r>
      <w:r>
        <w:rPr>
          <w:rFonts w:ascii="Times New Roman" w:hAnsi="Times New Roman"/>
          <w:sz w:val="26"/>
          <w:szCs w:val="26"/>
          <w:lang w:eastAsia="ru-RU"/>
        </w:rPr>
        <w:t xml:space="preserve">чным листам и характеристикам, указанным в товаросопроводительной документации;   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прове</w:t>
      </w:r>
      <w:r>
        <w:rPr>
          <w:rFonts w:ascii="Times New Roman" w:hAnsi="Times New Roman"/>
          <w:sz w:val="26"/>
          <w:szCs w:val="26"/>
        </w:rPr>
        <w:t>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– контроль соответствия качества и комплектности материалов требованиям проектной, конструкторской документации и догово</w:t>
      </w:r>
      <w:r>
        <w:rPr>
          <w:rFonts w:ascii="Times New Roman" w:hAnsi="Times New Roman"/>
          <w:sz w:val="26"/>
          <w:szCs w:val="26"/>
        </w:rPr>
        <w:t>ров на поставку.</w:t>
      </w:r>
    </w:p>
    <w:p w:rsidR="00C57311" w:rsidRDefault="003F3D2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C57311" w:rsidRDefault="00C57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07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42"/>
        <w:gridCol w:w="5493"/>
        <w:gridCol w:w="1559"/>
        <w:gridCol w:w="1735"/>
      </w:tblGrid>
      <w:tr w:rsidR="00C57311">
        <w:tc>
          <w:tcPr>
            <w:tcW w:w="709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42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494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735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C57311">
        <w:tc>
          <w:tcPr>
            <w:tcW w:w="709" w:type="dxa"/>
            <w:vAlign w:val="center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vAlign w:val="center"/>
          </w:tcPr>
          <w:p w:rsidR="00C57311" w:rsidRDefault="00C573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Ведущий инженер-программист ОБП УКиТАСУ</w:t>
            </w:r>
          </w:p>
        </w:tc>
        <w:tc>
          <w:tcPr>
            <w:tcW w:w="1559" w:type="dxa"/>
            <w:vAlign w:val="center"/>
          </w:tcPr>
          <w:p w:rsidR="00C57311" w:rsidRDefault="00C573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C57311" w:rsidRDefault="003F3D2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Малов А.А.</w:t>
            </w:r>
          </w:p>
        </w:tc>
      </w:tr>
    </w:tbl>
    <w:p w:rsidR="00C57311" w:rsidRDefault="003F3D2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Приложение № 2</w:t>
      </w:r>
    </w:p>
    <w:p w:rsidR="00C57311" w:rsidRDefault="003F3D2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 Техническому заданию</w:t>
      </w:r>
    </w:p>
    <w:p w:rsidR="00C57311" w:rsidRDefault="00C5731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:rsidR="00C57311" w:rsidRDefault="003F3D2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Характерис</w:t>
      </w:r>
      <w:r>
        <w:rPr>
          <w:rFonts w:ascii="Times New Roman" w:eastAsia="Times New Roman" w:hAnsi="Times New Roman"/>
          <w:b/>
          <w:sz w:val="26"/>
          <w:szCs w:val="26"/>
        </w:rPr>
        <w:t>тика и требования к поставляемой продукции</w:t>
      </w:r>
    </w:p>
    <w:p w:rsidR="00C57311" w:rsidRDefault="00C57311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37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827"/>
        <w:gridCol w:w="1560"/>
      </w:tblGrid>
      <w:tr w:rsidR="00C57311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57311">
        <w:trPr>
          <w:trHeight w:val="372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1. 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ИБП СИПБ08БА.6-11/ЛИ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Линейно-интерактивный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Максимальная выходная мощность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800 вольт-ампер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Эффективная мощность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480 ватт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1.4.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выходных разъемов питания  IEC 320 C13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1.5.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от короткого замыкания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Форма выходного сигнала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Ступенчатая </w:t>
            </w:r>
            <w:r>
              <w:rPr>
                <w:sz w:val="20"/>
                <w:szCs w:val="20"/>
              </w:rPr>
              <w:t>аппроксимация синусоиды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LED-индикатор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локальной сети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телефонной линии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Интерфейсы 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1хUSB, 2хRJ-45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1.11.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от перегрузки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57311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1.6.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3F3D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</w:rPr>
            </w:pPr>
            <w:bookmarkStart w:id="1" w:name="_Hlk149895998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Поставляемая модель оборудования должна быть включена в Единый реестр российской радиоэлектронной продукции </w:t>
            </w:r>
            <w:hyperlink r:id="rId8" w:tooltip="https://gisp.gov.ru" w:history="1">
              <w:r>
                <w:rPr>
                  <w:rStyle w:val="aff4"/>
                  <w:rFonts w:ascii="Times New Roman" w:eastAsia="Times New Roman" w:hAnsi="Times New Roman"/>
                  <w:b/>
                  <w:sz w:val="20"/>
                  <w:szCs w:val="20"/>
                </w:rPr>
                <w:t>https://gisp.gov.ru</w:t>
              </w:r>
            </w:hyperlink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 соответствии с ПП РФ от 10.07.2019 № 878</w:t>
            </w:r>
            <w:bookmarkEnd w:id="1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7311" w:rsidRDefault="00C5731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C57311" w:rsidRDefault="00C57311">
      <w:pPr>
        <w:tabs>
          <w:tab w:val="left" w:pos="4402"/>
        </w:tabs>
        <w:spacing w:after="0" w:line="240" w:lineRule="auto"/>
        <w:rPr>
          <w:rFonts w:ascii="Times New Roman" w:hAnsi="Times New Roman"/>
        </w:rPr>
      </w:pPr>
    </w:p>
    <w:p w:rsidR="00C57311" w:rsidRDefault="00C57311">
      <w:pPr>
        <w:spacing w:after="0" w:line="240" w:lineRule="auto"/>
        <w:rPr>
          <w:rFonts w:ascii="Times New Roman" w:hAnsi="Times New Roman"/>
        </w:rPr>
      </w:pPr>
    </w:p>
    <w:sectPr w:rsidR="00C57311">
      <w:footerReference w:type="default" r:id="rId9"/>
      <w:pgSz w:w="12240" w:h="15840"/>
      <w:pgMar w:top="709" w:right="567" w:bottom="568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311" w:rsidRDefault="003F3D24">
      <w:pPr>
        <w:spacing w:after="0" w:line="240" w:lineRule="auto"/>
      </w:pPr>
      <w:r>
        <w:separator/>
      </w:r>
    </w:p>
  </w:endnote>
  <w:endnote w:type="continuationSeparator" w:id="0">
    <w:p w:rsidR="00C57311" w:rsidRDefault="003F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311" w:rsidRDefault="003F3D24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57311" w:rsidRDefault="00C57311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311" w:rsidRDefault="003F3D24">
      <w:pPr>
        <w:spacing w:after="0" w:line="240" w:lineRule="auto"/>
      </w:pPr>
      <w:r>
        <w:separator/>
      </w:r>
    </w:p>
  </w:footnote>
  <w:footnote w:type="continuationSeparator" w:id="0">
    <w:p w:rsidR="00C57311" w:rsidRDefault="003F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46255"/>
    <w:multiLevelType w:val="hybridMultilevel"/>
    <w:tmpl w:val="67CC9790"/>
    <w:lvl w:ilvl="0" w:tplc="FB70B5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9E1F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8499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76FE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ED6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2851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7077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BA3D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3E3F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30C0E"/>
    <w:multiLevelType w:val="hybridMultilevel"/>
    <w:tmpl w:val="70D077EC"/>
    <w:lvl w:ilvl="0" w:tplc="F73E9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228962">
      <w:start w:val="1"/>
      <w:numFmt w:val="lowerLetter"/>
      <w:lvlText w:val="%2."/>
      <w:lvlJc w:val="left"/>
      <w:pPr>
        <w:ind w:left="1440" w:hanging="360"/>
      </w:pPr>
    </w:lvl>
    <w:lvl w:ilvl="2" w:tplc="11C40FD8">
      <w:start w:val="1"/>
      <w:numFmt w:val="lowerRoman"/>
      <w:lvlText w:val="%3."/>
      <w:lvlJc w:val="right"/>
      <w:pPr>
        <w:ind w:left="2160" w:hanging="180"/>
      </w:pPr>
    </w:lvl>
    <w:lvl w:ilvl="3" w:tplc="1DB06ABC">
      <w:start w:val="1"/>
      <w:numFmt w:val="decimal"/>
      <w:lvlText w:val="%4."/>
      <w:lvlJc w:val="left"/>
      <w:pPr>
        <w:ind w:left="2880" w:hanging="360"/>
      </w:pPr>
    </w:lvl>
    <w:lvl w:ilvl="4" w:tplc="3A1CAB74">
      <w:start w:val="1"/>
      <w:numFmt w:val="lowerLetter"/>
      <w:lvlText w:val="%5."/>
      <w:lvlJc w:val="left"/>
      <w:pPr>
        <w:ind w:left="3600" w:hanging="360"/>
      </w:pPr>
    </w:lvl>
    <w:lvl w:ilvl="5" w:tplc="F95AB67E">
      <w:start w:val="1"/>
      <w:numFmt w:val="lowerRoman"/>
      <w:lvlText w:val="%6."/>
      <w:lvlJc w:val="right"/>
      <w:pPr>
        <w:ind w:left="4320" w:hanging="180"/>
      </w:pPr>
    </w:lvl>
    <w:lvl w:ilvl="6" w:tplc="84ECE07E">
      <w:start w:val="1"/>
      <w:numFmt w:val="decimal"/>
      <w:lvlText w:val="%7."/>
      <w:lvlJc w:val="left"/>
      <w:pPr>
        <w:ind w:left="5040" w:hanging="360"/>
      </w:pPr>
    </w:lvl>
    <w:lvl w:ilvl="7" w:tplc="EAC65B92">
      <w:start w:val="1"/>
      <w:numFmt w:val="lowerLetter"/>
      <w:lvlText w:val="%8."/>
      <w:lvlJc w:val="left"/>
      <w:pPr>
        <w:ind w:left="5760" w:hanging="360"/>
      </w:pPr>
    </w:lvl>
    <w:lvl w:ilvl="8" w:tplc="6FDA943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35796"/>
    <w:multiLevelType w:val="hybridMultilevel"/>
    <w:tmpl w:val="A78E69E2"/>
    <w:lvl w:ilvl="0" w:tplc="92D6B4D8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5BA647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A0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050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2450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240F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8AE4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EED8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48F5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F65429"/>
    <w:multiLevelType w:val="multilevel"/>
    <w:tmpl w:val="C208500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23A10840"/>
    <w:multiLevelType w:val="hybridMultilevel"/>
    <w:tmpl w:val="44CE226A"/>
    <w:lvl w:ilvl="0" w:tplc="99CA4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ACAD54">
      <w:start w:val="1"/>
      <w:numFmt w:val="lowerLetter"/>
      <w:lvlText w:val="%2."/>
      <w:lvlJc w:val="left"/>
      <w:pPr>
        <w:ind w:left="1789" w:hanging="360"/>
      </w:pPr>
    </w:lvl>
    <w:lvl w:ilvl="2" w:tplc="F1B66CA8">
      <w:start w:val="1"/>
      <w:numFmt w:val="lowerRoman"/>
      <w:lvlText w:val="%3."/>
      <w:lvlJc w:val="right"/>
      <w:pPr>
        <w:ind w:left="2509" w:hanging="180"/>
      </w:pPr>
    </w:lvl>
    <w:lvl w:ilvl="3" w:tplc="F02EB030">
      <w:start w:val="1"/>
      <w:numFmt w:val="decimal"/>
      <w:lvlText w:val="%4."/>
      <w:lvlJc w:val="left"/>
      <w:pPr>
        <w:ind w:left="3229" w:hanging="360"/>
      </w:pPr>
    </w:lvl>
    <w:lvl w:ilvl="4" w:tplc="BFA22394">
      <w:start w:val="1"/>
      <w:numFmt w:val="lowerLetter"/>
      <w:lvlText w:val="%5."/>
      <w:lvlJc w:val="left"/>
      <w:pPr>
        <w:ind w:left="3949" w:hanging="360"/>
      </w:pPr>
    </w:lvl>
    <w:lvl w:ilvl="5" w:tplc="623607BE">
      <w:start w:val="1"/>
      <w:numFmt w:val="lowerRoman"/>
      <w:lvlText w:val="%6."/>
      <w:lvlJc w:val="right"/>
      <w:pPr>
        <w:ind w:left="4669" w:hanging="180"/>
      </w:pPr>
    </w:lvl>
    <w:lvl w:ilvl="6" w:tplc="7B94458C">
      <w:start w:val="1"/>
      <w:numFmt w:val="decimal"/>
      <w:lvlText w:val="%7."/>
      <w:lvlJc w:val="left"/>
      <w:pPr>
        <w:ind w:left="5389" w:hanging="360"/>
      </w:pPr>
    </w:lvl>
    <w:lvl w:ilvl="7" w:tplc="6EC29A84">
      <w:start w:val="1"/>
      <w:numFmt w:val="lowerLetter"/>
      <w:lvlText w:val="%8."/>
      <w:lvlJc w:val="left"/>
      <w:pPr>
        <w:ind w:left="6109" w:hanging="360"/>
      </w:pPr>
    </w:lvl>
    <w:lvl w:ilvl="8" w:tplc="37FAC34E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5206313"/>
    <w:multiLevelType w:val="hybridMultilevel"/>
    <w:tmpl w:val="3D72B422"/>
    <w:lvl w:ilvl="0" w:tplc="0DCEF6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A8AE3EA">
      <w:start w:val="1"/>
      <w:numFmt w:val="lowerLetter"/>
      <w:lvlText w:val="%2."/>
      <w:lvlJc w:val="left"/>
      <w:pPr>
        <w:ind w:left="1440" w:hanging="360"/>
      </w:pPr>
    </w:lvl>
    <w:lvl w:ilvl="2" w:tplc="1DA8242A">
      <w:start w:val="1"/>
      <w:numFmt w:val="lowerRoman"/>
      <w:lvlText w:val="%3."/>
      <w:lvlJc w:val="right"/>
      <w:pPr>
        <w:ind w:left="2160" w:hanging="180"/>
      </w:pPr>
    </w:lvl>
    <w:lvl w:ilvl="3" w:tplc="E64EE3F0">
      <w:start w:val="1"/>
      <w:numFmt w:val="decimal"/>
      <w:lvlText w:val="%4."/>
      <w:lvlJc w:val="left"/>
      <w:pPr>
        <w:ind w:left="2880" w:hanging="360"/>
      </w:pPr>
    </w:lvl>
    <w:lvl w:ilvl="4" w:tplc="FFBC70DC">
      <w:start w:val="1"/>
      <w:numFmt w:val="lowerLetter"/>
      <w:lvlText w:val="%5."/>
      <w:lvlJc w:val="left"/>
      <w:pPr>
        <w:ind w:left="3600" w:hanging="360"/>
      </w:pPr>
    </w:lvl>
    <w:lvl w:ilvl="5" w:tplc="37D2E508">
      <w:start w:val="1"/>
      <w:numFmt w:val="lowerRoman"/>
      <w:lvlText w:val="%6."/>
      <w:lvlJc w:val="right"/>
      <w:pPr>
        <w:ind w:left="4320" w:hanging="180"/>
      </w:pPr>
    </w:lvl>
    <w:lvl w:ilvl="6" w:tplc="07CA1B32">
      <w:start w:val="1"/>
      <w:numFmt w:val="decimal"/>
      <w:lvlText w:val="%7."/>
      <w:lvlJc w:val="left"/>
      <w:pPr>
        <w:ind w:left="5040" w:hanging="360"/>
      </w:pPr>
    </w:lvl>
    <w:lvl w:ilvl="7" w:tplc="CCFC7C82">
      <w:start w:val="1"/>
      <w:numFmt w:val="lowerLetter"/>
      <w:lvlText w:val="%8."/>
      <w:lvlJc w:val="left"/>
      <w:pPr>
        <w:ind w:left="5760" w:hanging="360"/>
      </w:pPr>
    </w:lvl>
    <w:lvl w:ilvl="8" w:tplc="2B3274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E04FC"/>
    <w:multiLevelType w:val="hybridMultilevel"/>
    <w:tmpl w:val="EBC43C7E"/>
    <w:lvl w:ilvl="0" w:tplc="19705D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5C671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D560B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9B6D6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DD0AF2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E845FA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61649B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4C2CF7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2AE9B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3DA20DF"/>
    <w:multiLevelType w:val="hybridMultilevel"/>
    <w:tmpl w:val="676AC656"/>
    <w:lvl w:ilvl="0" w:tplc="5100D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DC9C78">
      <w:start w:val="1"/>
      <w:numFmt w:val="lowerLetter"/>
      <w:lvlText w:val="%2."/>
      <w:lvlJc w:val="left"/>
      <w:pPr>
        <w:ind w:left="1440" w:hanging="360"/>
      </w:pPr>
    </w:lvl>
    <w:lvl w:ilvl="2" w:tplc="15F8528A">
      <w:start w:val="1"/>
      <w:numFmt w:val="lowerRoman"/>
      <w:lvlText w:val="%3."/>
      <w:lvlJc w:val="right"/>
      <w:pPr>
        <w:ind w:left="2160" w:hanging="180"/>
      </w:pPr>
    </w:lvl>
    <w:lvl w:ilvl="3" w:tplc="CFE2B3F4">
      <w:start w:val="1"/>
      <w:numFmt w:val="decimal"/>
      <w:lvlText w:val="%4."/>
      <w:lvlJc w:val="left"/>
      <w:pPr>
        <w:ind w:left="2880" w:hanging="360"/>
      </w:pPr>
    </w:lvl>
    <w:lvl w:ilvl="4" w:tplc="1EA6146C">
      <w:start w:val="1"/>
      <w:numFmt w:val="lowerLetter"/>
      <w:lvlText w:val="%5."/>
      <w:lvlJc w:val="left"/>
      <w:pPr>
        <w:ind w:left="3600" w:hanging="360"/>
      </w:pPr>
    </w:lvl>
    <w:lvl w:ilvl="5" w:tplc="B6008D20">
      <w:start w:val="1"/>
      <w:numFmt w:val="lowerRoman"/>
      <w:lvlText w:val="%6."/>
      <w:lvlJc w:val="right"/>
      <w:pPr>
        <w:ind w:left="4320" w:hanging="180"/>
      </w:pPr>
    </w:lvl>
    <w:lvl w:ilvl="6" w:tplc="739E041E">
      <w:start w:val="1"/>
      <w:numFmt w:val="decimal"/>
      <w:lvlText w:val="%7."/>
      <w:lvlJc w:val="left"/>
      <w:pPr>
        <w:ind w:left="5040" w:hanging="360"/>
      </w:pPr>
    </w:lvl>
    <w:lvl w:ilvl="7" w:tplc="6DF6E964">
      <w:start w:val="1"/>
      <w:numFmt w:val="lowerLetter"/>
      <w:lvlText w:val="%8."/>
      <w:lvlJc w:val="left"/>
      <w:pPr>
        <w:ind w:left="5760" w:hanging="360"/>
      </w:pPr>
    </w:lvl>
    <w:lvl w:ilvl="8" w:tplc="549A16F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838A5"/>
    <w:multiLevelType w:val="multilevel"/>
    <w:tmpl w:val="4E685F1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311"/>
    <w:rsid w:val="003F3D24"/>
    <w:rsid w:val="00C5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43922"/>
  <w15:docId w15:val="{8C234979-7FC8-40F3-9596-A6C0CE8A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rPr>
      <w:rFonts w:ascii="Times New Roman" w:eastAsia="Times New Roman" w:hAnsi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b/>
      <w:bCs/>
      <w:lang w:eastAsia="en-US"/>
    </w:rPr>
  </w:style>
  <w:style w:type="paragraph" w:styleId="aff1">
    <w:name w:val="List Paragraph"/>
    <w:basedOn w:val="a"/>
    <w:uiPriority w:val="3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Plain Text"/>
    <w:basedOn w:val="a"/>
    <w:link w:val="aff3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3">
    <w:name w:val="Текст Знак"/>
    <w:link w:val="aff2"/>
    <w:uiPriority w:val="99"/>
    <w:rPr>
      <w:rFonts w:eastAsia="Times New Roman" w:cs="Times New Roman"/>
      <w:sz w:val="22"/>
      <w:szCs w:val="21"/>
      <w:lang w:eastAsia="en-US"/>
    </w:rPr>
  </w:style>
  <w:style w:type="character" w:styleId="aff4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holder-article">
    <w:name w:val="holder-article"/>
    <w:basedOn w:val="a0"/>
  </w:style>
  <w:style w:type="character" w:customStyle="1" w:styleId="holder-desc">
    <w:name w:val="holder-desc"/>
    <w:basedOn w:val="a0"/>
  </w:style>
  <w:style w:type="character" w:customStyle="1" w:styleId="b-filterslabelname">
    <w:name w:val="b-filters__label_name"/>
    <w:basedOn w:val="a0"/>
  </w:style>
  <w:style w:type="character" w:styleId="aff5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22B6-D4D7-439A-985C-7037A05C0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4664</Characters>
  <Application>Microsoft Office Word</Application>
  <DocSecurity>0</DocSecurity>
  <Lines>38</Lines>
  <Paragraphs>10</Paragraphs>
  <ScaleCrop>false</ScaleCrop>
  <Company>МРСК Сибири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259</cp:revision>
  <dcterms:created xsi:type="dcterms:W3CDTF">2019-04-04T07:01:00Z</dcterms:created>
  <dcterms:modified xsi:type="dcterms:W3CDTF">2025-04-18T07:59:00Z</dcterms:modified>
</cp:coreProperties>
</file>